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493B" w14:textId="77777777" w:rsidR="009C7E25" w:rsidRPr="00150958" w:rsidRDefault="009C7E25">
      <w:pPr>
        <w:rPr>
          <w:rFonts w:cstheme="minorHAnsi"/>
        </w:rPr>
      </w:pPr>
    </w:p>
    <w:p w14:paraId="1126312E" w14:textId="77777777" w:rsidR="006B2F27" w:rsidRPr="00150958" w:rsidRDefault="006B2F27">
      <w:pPr>
        <w:rPr>
          <w:rFonts w:cstheme="minorHAnsi"/>
        </w:rPr>
      </w:pPr>
    </w:p>
    <w:p w14:paraId="5D2CAE8B" w14:textId="624863C5" w:rsidR="00025720" w:rsidRDefault="00EC4FB4" w:rsidP="00025720">
      <w:pPr>
        <w:jc w:val="center"/>
        <w:rPr>
          <w:rFonts w:cstheme="minorHAnsi"/>
          <w:b/>
          <w:bCs/>
          <w:sz w:val="24"/>
          <w:szCs w:val="24"/>
        </w:rPr>
      </w:pPr>
      <w:bookmarkStart w:id="0" w:name="_Hlk99476128"/>
      <w:r w:rsidRPr="00EC4FB4">
        <w:rPr>
          <w:rFonts w:cstheme="minorHAnsi"/>
          <w:b/>
          <w:bCs/>
          <w:sz w:val="24"/>
          <w:szCs w:val="24"/>
        </w:rPr>
        <w:t>REQUEST FOR</w:t>
      </w:r>
      <w:bookmarkEnd w:id="0"/>
      <w:r w:rsidR="00025720">
        <w:rPr>
          <w:rFonts w:cstheme="minorHAnsi"/>
          <w:b/>
          <w:bCs/>
          <w:sz w:val="24"/>
          <w:szCs w:val="24"/>
        </w:rPr>
        <w:t xml:space="preserve"> QUALIFICATIONS FOR </w:t>
      </w:r>
    </w:p>
    <w:p w14:paraId="41F1271E" w14:textId="486748BB" w:rsidR="00025720" w:rsidRDefault="00025720" w:rsidP="00025720">
      <w:pPr>
        <w:jc w:val="center"/>
        <w:rPr>
          <w:rFonts w:cstheme="minorHAnsi"/>
          <w:b/>
          <w:bCs/>
          <w:sz w:val="24"/>
          <w:szCs w:val="24"/>
        </w:rPr>
      </w:pPr>
      <w:r>
        <w:rPr>
          <w:rFonts w:cstheme="minorHAnsi"/>
          <w:b/>
          <w:bCs/>
          <w:sz w:val="24"/>
          <w:szCs w:val="24"/>
        </w:rPr>
        <w:t>DATA ANALYST</w:t>
      </w:r>
    </w:p>
    <w:p w14:paraId="5AEE4867" w14:textId="77777777" w:rsidR="00EC4FB4" w:rsidRDefault="00EC4FB4" w:rsidP="00EC4FB4">
      <w:pPr>
        <w:jc w:val="center"/>
        <w:rPr>
          <w:rFonts w:cstheme="minorHAnsi"/>
          <w:b/>
          <w:bCs/>
          <w:sz w:val="24"/>
          <w:szCs w:val="24"/>
        </w:rPr>
      </w:pPr>
    </w:p>
    <w:p w14:paraId="6A51D707" w14:textId="77777777" w:rsidR="00EC4FB4" w:rsidRPr="008548C7" w:rsidRDefault="00EC4FB4" w:rsidP="00EC4FB4">
      <w:pPr>
        <w:rPr>
          <w:rFonts w:cstheme="minorHAnsi"/>
          <w:sz w:val="16"/>
          <w:szCs w:val="16"/>
        </w:rPr>
      </w:pPr>
    </w:p>
    <w:p w14:paraId="3DBB1252" w14:textId="101924A7" w:rsidR="009C7B8F" w:rsidRPr="008548C7" w:rsidRDefault="009C7B8F">
      <w:pPr>
        <w:rPr>
          <w:rFonts w:cstheme="minorHAnsi"/>
        </w:rPr>
      </w:pPr>
      <w:r w:rsidRPr="008548C7">
        <w:rPr>
          <w:rFonts w:cstheme="minorHAnsi"/>
          <w:b/>
          <w:bCs/>
          <w:sz w:val="24"/>
          <w:szCs w:val="24"/>
          <w:u w:val="single"/>
        </w:rPr>
        <w:t>ERRATUM</w:t>
      </w:r>
      <w:r w:rsidRPr="008548C7">
        <w:rPr>
          <w:rFonts w:cstheme="minorHAnsi"/>
          <w:sz w:val="24"/>
          <w:szCs w:val="24"/>
        </w:rPr>
        <w:t xml:space="preserve"> – </w:t>
      </w:r>
      <w:bookmarkStart w:id="1" w:name="_Hlk99476275"/>
      <w:r w:rsidRPr="008548C7">
        <w:rPr>
          <w:rFonts w:cstheme="minorHAnsi"/>
        </w:rPr>
        <w:t xml:space="preserve">Issued </w:t>
      </w:r>
      <w:bookmarkEnd w:id="1"/>
      <w:r w:rsidR="00025720">
        <w:rPr>
          <w:rFonts w:cstheme="minorHAnsi"/>
        </w:rPr>
        <w:t>October 18</w:t>
      </w:r>
      <w:r w:rsidR="00CC0207" w:rsidRPr="008548C7">
        <w:rPr>
          <w:rFonts w:cstheme="minorHAnsi"/>
        </w:rPr>
        <w:t>, 2024</w:t>
      </w:r>
    </w:p>
    <w:p w14:paraId="4CBAA8C2" w14:textId="77777777" w:rsidR="009C7B8F" w:rsidRPr="008548C7" w:rsidRDefault="009C7B8F">
      <w:pPr>
        <w:rPr>
          <w:rFonts w:cstheme="minorHAnsi"/>
        </w:rPr>
      </w:pPr>
    </w:p>
    <w:p w14:paraId="32245600" w14:textId="37EF8CDF" w:rsidR="00355E4A" w:rsidRDefault="001F4572" w:rsidP="00355E4A">
      <w:pPr>
        <w:rPr>
          <w:rFonts w:cstheme="minorHAnsi"/>
        </w:rPr>
      </w:pPr>
      <w:r w:rsidRPr="008548C7">
        <w:rPr>
          <w:rFonts w:cstheme="minorHAnsi"/>
        </w:rPr>
        <w:t xml:space="preserve">The </w:t>
      </w:r>
      <w:r w:rsidR="009C7B8F" w:rsidRPr="008548C7">
        <w:rPr>
          <w:rFonts w:cstheme="minorHAnsi"/>
        </w:rPr>
        <w:t>following change</w:t>
      </w:r>
      <w:r w:rsidR="00B31B58">
        <w:rPr>
          <w:rFonts w:cstheme="minorHAnsi"/>
        </w:rPr>
        <w:t xml:space="preserve"> has </w:t>
      </w:r>
      <w:r w:rsidR="00A37E94" w:rsidRPr="008548C7">
        <w:rPr>
          <w:rFonts w:cstheme="minorHAnsi"/>
        </w:rPr>
        <w:t>been made</w:t>
      </w:r>
      <w:r w:rsidR="009C7B8F" w:rsidRPr="008548C7">
        <w:rPr>
          <w:rFonts w:cstheme="minorHAnsi"/>
        </w:rPr>
        <w:t xml:space="preserve"> </w:t>
      </w:r>
      <w:r w:rsidR="007C321B" w:rsidRPr="008548C7">
        <w:rPr>
          <w:rFonts w:cstheme="minorHAnsi"/>
        </w:rPr>
        <w:t xml:space="preserve">to the </w:t>
      </w:r>
      <w:r w:rsidR="005C35AC" w:rsidRPr="008548C7">
        <w:rPr>
          <w:rFonts w:cstheme="minorHAnsi"/>
        </w:rPr>
        <w:t>RF</w:t>
      </w:r>
      <w:r w:rsidR="00025720">
        <w:rPr>
          <w:rFonts w:cstheme="minorHAnsi"/>
        </w:rPr>
        <w:t>Q:</w:t>
      </w:r>
    </w:p>
    <w:p w14:paraId="5E76EEA6" w14:textId="77777777" w:rsidR="00025720" w:rsidRPr="00025720" w:rsidRDefault="00025720" w:rsidP="00355E4A">
      <w:pPr>
        <w:rPr>
          <w:rFonts w:cstheme="minorHAnsi"/>
          <w:u w:val="single"/>
        </w:rPr>
      </w:pPr>
    </w:p>
    <w:p w14:paraId="21552BE0" w14:textId="47BC993A" w:rsidR="00025720" w:rsidRPr="00025720" w:rsidRDefault="00025720" w:rsidP="00355E4A">
      <w:pPr>
        <w:rPr>
          <w:rFonts w:cstheme="minorHAnsi"/>
          <w:u w:val="single"/>
        </w:rPr>
      </w:pPr>
      <w:r w:rsidRPr="00025720">
        <w:rPr>
          <w:rFonts w:cstheme="minorHAnsi"/>
          <w:u w:val="single"/>
        </w:rPr>
        <w:t>Page 6, Part II. Contract Information</w:t>
      </w:r>
    </w:p>
    <w:p w14:paraId="7A89B5AD" w14:textId="77777777" w:rsidR="00025720" w:rsidRPr="00025720" w:rsidRDefault="00025720" w:rsidP="00355E4A">
      <w:pPr>
        <w:rPr>
          <w:rFonts w:cstheme="minorHAnsi"/>
        </w:rPr>
      </w:pPr>
    </w:p>
    <w:p w14:paraId="28F410A3" w14:textId="77777777" w:rsidR="00025720" w:rsidRPr="00025720" w:rsidRDefault="00025720" w:rsidP="00025720">
      <w:pPr>
        <w:rPr>
          <w:rFonts w:cstheme="minorHAnsi"/>
          <w:bCs/>
        </w:rPr>
      </w:pPr>
      <w:r w:rsidRPr="00025720">
        <w:rPr>
          <w:rFonts w:cstheme="minorHAnsi"/>
          <w:bCs/>
        </w:rPr>
        <w:t>B.</w:t>
      </w:r>
      <w:r w:rsidRPr="00025720">
        <w:rPr>
          <w:rFonts w:cstheme="minorHAnsi"/>
          <w:bCs/>
        </w:rPr>
        <w:tab/>
        <w:t xml:space="preserve">CONTRACT PERIOD  </w:t>
      </w:r>
    </w:p>
    <w:p w14:paraId="362EF796" w14:textId="77777777" w:rsidR="00025720" w:rsidRPr="00025720" w:rsidRDefault="00025720" w:rsidP="00025720">
      <w:pPr>
        <w:rPr>
          <w:rFonts w:cstheme="minorHAnsi"/>
          <w:bCs/>
        </w:rPr>
      </w:pPr>
      <w:r w:rsidRPr="00025720">
        <w:rPr>
          <w:rFonts w:cstheme="minorHAnsi"/>
          <w:bCs/>
        </w:rPr>
        <w:t xml:space="preserve"> </w:t>
      </w:r>
    </w:p>
    <w:p w14:paraId="576F908B" w14:textId="42DCFC13" w:rsidR="00981849" w:rsidRPr="0064220A" w:rsidRDefault="00025720" w:rsidP="00025720">
      <w:pPr>
        <w:rPr>
          <w:rFonts w:cstheme="minorHAnsi"/>
          <w:bCs/>
        </w:rPr>
      </w:pPr>
      <w:r w:rsidRPr="00025720">
        <w:rPr>
          <w:rFonts w:cstheme="minorHAnsi"/>
          <w:bCs/>
        </w:rPr>
        <w:t xml:space="preserve">The initial period of performance is anticipated to begin on or after </w:t>
      </w:r>
      <w:r w:rsidRPr="00025720">
        <w:rPr>
          <w:rFonts w:cstheme="minorHAnsi"/>
          <w:bCs/>
          <w:i/>
          <w:iCs/>
          <w:color w:val="FF0000"/>
        </w:rPr>
        <w:t>November 1, 2024, through October 31, 2025</w:t>
      </w:r>
      <w:r w:rsidRPr="00025720">
        <w:rPr>
          <w:rFonts w:cstheme="minorHAnsi"/>
          <w:bCs/>
        </w:rPr>
        <w:t xml:space="preserve">.  The Board may, at its sole discretion, opt to renew the contract for up to four (4) additional one (1) year periods, based on Board satisfaction with contractor performance and the availability of funds.  Contract renew periods </w:t>
      </w:r>
      <w:proofErr w:type="gramStart"/>
      <w:r w:rsidRPr="00025720">
        <w:rPr>
          <w:rFonts w:cstheme="minorHAnsi"/>
          <w:bCs/>
        </w:rPr>
        <w:t>shall</w:t>
      </w:r>
      <w:proofErr w:type="gramEnd"/>
      <w:r w:rsidRPr="00025720">
        <w:rPr>
          <w:rFonts w:cstheme="minorHAnsi"/>
          <w:bCs/>
        </w:rPr>
        <w:t xml:space="preserve"> begin on October 1 and end September 30 the following year.  In no event shall the total term of a contract extend beyond September 30, 2029.  The Board reserves the right to terminate any contract prior to, or extend the end date, and to increase or decrease the contract awarded because of this RFQ.</w:t>
      </w:r>
    </w:p>
    <w:p w14:paraId="6E7209B6" w14:textId="77777777" w:rsidR="00025720" w:rsidRDefault="00025720" w:rsidP="00355E4A">
      <w:pPr>
        <w:rPr>
          <w:rFonts w:cstheme="minorHAnsi"/>
          <w:bCs/>
        </w:rPr>
      </w:pPr>
    </w:p>
    <w:p w14:paraId="0DA0D057" w14:textId="77777777" w:rsidR="00025720" w:rsidRDefault="00025720" w:rsidP="00355E4A">
      <w:pPr>
        <w:rPr>
          <w:rFonts w:cstheme="minorHAnsi"/>
          <w:bCs/>
        </w:rPr>
      </w:pPr>
    </w:p>
    <w:p w14:paraId="617919BD" w14:textId="77777777" w:rsidR="00025720" w:rsidRDefault="00025720" w:rsidP="00355E4A">
      <w:pPr>
        <w:rPr>
          <w:rFonts w:cstheme="minorHAnsi"/>
          <w:bCs/>
        </w:rPr>
      </w:pPr>
    </w:p>
    <w:p w14:paraId="30EF2615" w14:textId="77777777" w:rsidR="00025720" w:rsidRDefault="00025720" w:rsidP="00355E4A">
      <w:pPr>
        <w:rPr>
          <w:rFonts w:cstheme="minorHAnsi"/>
          <w:bCs/>
        </w:rPr>
      </w:pPr>
    </w:p>
    <w:p w14:paraId="2028F97B" w14:textId="77777777" w:rsidR="00025720" w:rsidRDefault="00025720" w:rsidP="00025720">
      <w:pPr>
        <w:jc w:val="center"/>
        <w:rPr>
          <w:rFonts w:cstheme="minorHAnsi"/>
          <w:bCs/>
        </w:rPr>
      </w:pPr>
    </w:p>
    <w:p w14:paraId="21364A9B" w14:textId="321DD7A7" w:rsidR="00981849" w:rsidRPr="00025720" w:rsidRDefault="00981849" w:rsidP="00025720">
      <w:pPr>
        <w:jc w:val="center"/>
        <w:rPr>
          <w:rFonts w:cstheme="minorHAnsi"/>
          <w:bCs/>
          <w:i/>
          <w:iCs/>
        </w:rPr>
      </w:pPr>
      <w:r w:rsidRPr="00025720">
        <w:rPr>
          <w:rFonts w:cstheme="minorHAnsi"/>
          <w:bCs/>
          <w:i/>
          <w:iCs/>
        </w:rPr>
        <w:t>End of Erratum</w:t>
      </w:r>
    </w:p>
    <w:sectPr w:rsidR="00981849" w:rsidRPr="000257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6398" w14:textId="77777777" w:rsidR="003F2BDA" w:rsidRDefault="003F2BDA" w:rsidP="00086991">
      <w:r>
        <w:separator/>
      </w:r>
    </w:p>
  </w:endnote>
  <w:endnote w:type="continuationSeparator" w:id="0">
    <w:p w14:paraId="045E25E4" w14:textId="77777777" w:rsidR="003F2BDA" w:rsidRDefault="003F2BDA" w:rsidP="0008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8A1A" w14:textId="77777777" w:rsidR="00BD3E92" w:rsidRPr="00712C62" w:rsidRDefault="00A13592" w:rsidP="00BD3E92">
    <w:pPr>
      <w:pStyle w:val="Footer"/>
      <w:jc w:val="center"/>
      <w:rPr>
        <w:rFonts w:cstheme="minorHAnsi"/>
      </w:rPr>
    </w:pPr>
    <w:r w:rsidRPr="00712C62">
      <w:rPr>
        <w:rFonts w:cstheme="minorHAnsi"/>
      </w:rPr>
      <w:t>9001 N IH 35, Suite 110E, Austin, TX 78753</w:t>
    </w:r>
  </w:p>
  <w:p w14:paraId="41C6D0BA" w14:textId="10BBBAB7" w:rsidR="00BD3E92" w:rsidRPr="00712C62" w:rsidRDefault="00F12885" w:rsidP="00BD3E92">
    <w:pPr>
      <w:pStyle w:val="Footer"/>
      <w:jc w:val="center"/>
      <w:rPr>
        <w:rFonts w:cstheme="minorHAnsi"/>
      </w:rPr>
    </w:pPr>
    <w:r w:rsidRPr="00712C62">
      <w:rPr>
        <w:rFonts w:cstheme="minorHAnsi"/>
      </w:rPr>
      <w:t xml:space="preserve">Phone: 512.597.7100   </w:t>
    </w:r>
  </w:p>
  <w:p w14:paraId="23FF924D" w14:textId="77777777" w:rsidR="001F4572" w:rsidRPr="00712C62" w:rsidRDefault="001F4572" w:rsidP="001F4572">
    <w:pPr>
      <w:pStyle w:val="Footer"/>
      <w:jc w:val="center"/>
      <w:rPr>
        <w:rFonts w:cstheme="minorHAnsi"/>
      </w:rPr>
    </w:pPr>
    <w:r w:rsidRPr="00712C62">
      <w:rPr>
        <w:rFonts w:cstheme="minorHAnsi"/>
      </w:rPr>
      <w:t>www.wfscapitalaea.com</w:t>
    </w:r>
  </w:p>
  <w:p w14:paraId="03423BC7" w14:textId="77777777" w:rsidR="00BD3E92" w:rsidRPr="00712C62" w:rsidRDefault="00BD3E92" w:rsidP="00086991">
    <w:pPr>
      <w:pStyle w:val="Footer"/>
      <w:jc w:val="center"/>
      <w:rPr>
        <w:rFonts w:cstheme="minorHAnsi"/>
      </w:rPr>
    </w:pPr>
  </w:p>
  <w:p w14:paraId="0BEC99B3" w14:textId="77777777" w:rsidR="001F4572" w:rsidRPr="00712C62" w:rsidRDefault="001F4572" w:rsidP="00C00342">
    <w:pPr>
      <w:pStyle w:val="Footer"/>
      <w:jc w:val="center"/>
      <w:rPr>
        <w:rFonts w:cstheme="minorHAnsi"/>
      </w:rPr>
    </w:pPr>
    <w:r w:rsidRPr="00712C62">
      <w:rPr>
        <w:rFonts w:cstheme="minorHAnsi"/>
        <w:noProof/>
      </w:rPr>
      <w:drawing>
        <wp:inline distT="0" distB="0" distL="0" distR="0" wp14:anchorId="0363FF77" wp14:editId="50BBBF09">
          <wp:extent cx="39687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_LC_BannerLine_468x6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75657" cy="238539"/>
                  </a:xfrm>
                  <a:prstGeom prst="rect">
                    <a:avLst/>
                  </a:prstGeom>
                </pic:spPr>
              </pic:pic>
            </a:graphicData>
          </a:graphic>
        </wp:inline>
      </w:drawing>
    </w:r>
    <w:r w:rsidR="00F12885" w:rsidRPr="00712C62">
      <w:rPr>
        <w:rFonts w:cstheme="minorHAnsi"/>
      </w:rPr>
      <w:t xml:space="preserve">    </w:t>
    </w:r>
  </w:p>
  <w:p w14:paraId="085DC6ED" w14:textId="77777777" w:rsidR="001F4572" w:rsidRPr="00712C62" w:rsidRDefault="00BD3E92" w:rsidP="00C00342">
    <w:pPr>
      <w:pStyle w:val="Footer"/>
      <w:jc w:val="center"/>
      <w:rPr>
        <w:rFonts w:cstheme="minorHAnsi"/>
      </w:rPr>
    </w:pPr>
    <w:r w:rsidRPr="00712C62">
      <w:rPr>
        <w:rFonts w:cstheme="minorHAnsi"/>
      </w:rPr>
      <w:t xml:space="preserve">Workforce Solutions Capital Area is an Equal Opportunity Employer/Program. </w:t>
    </w:r>
  </w:p>
  <w:p w14:paraId="29C1F409" w14:textId="77777777" w:rsidR="001F4572" w:rsidRDefault="00BD3E92" w:rsidP="00C00342">
    <w:pPr>
      <w:pStyle w:val="Footer"/>
      <w:jc w:val="center"/>
      <w:rPr>
        <w:rFonts w:ascii="Arial" w:hAnsi="Arial" w:cs="Arial"/>
        <w:sz w:val="20"/>
        <w:szCs w:val="20"/>
      </w:rPr>
    </w:pPr>
    <w:r w:rsidRPr="00712C62">
      <w:rPr>
        <w:rFonts w:cstheme="minorHAnsi"/>
      </w:rPr>
      <w:t>Auxiliary aids and services are available, upon request, to persons with disabilities. Relay Texas: 1.800.735.2989 (TDD) / 711 (Voice</w:t>
    </w:r>
    <w:r w:rsidRPr="00F12885">
      <w:rPr>
        <w:rFonts w:ascii="Arial" w:hAnsi="Arial" w:cs="Arial"/>
        <w:sz w:val="20"/>
        <w:szCs w:val="20"/>
      </w:rPr>
      <w:t>)</w:t>
    </w:r>
    <w:r w:rsidR="00C00342" w:rsidRPr="00F1288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AB040" w14:textId="77777777" w:rsidR="003F2BDA" w:rsidRDefault="003F2BDA" w:rsidP="00086991">
      <w:r>
        <w:separator/>
      </w:r>
    </w:p>
  </w:footnote>
  <w:footnote w:type="continuationSeparator" w:id="0">
    <w:p w14:paraId="700AA32B" w14:textId="77777777" w:rsidR="003F2BDA" w:rsidRDefault="003F2BDA" w:rsidP="0008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BEFF" w14:textId="77777777" w:rsidR="00086991" w:rsidRPr="00086991" w:rsidRDefault="00F02FD5" w:rsidP="00086991">
    <w:pPr>
      <w:pStyle w:val="Header"/>
      <w:jc w:val="center"/>
    </w:pPr>
    <w:r>
      <w:rPr>
        <w:noProof/>
      </w:rPr>
      <w:drawing>
        <wp:inline distT="0" distB="0" distL="0" distR="0" wp14:anchorId="7BB4D78F" wp14:editId="5C9254DA">
          <wp:extent cx="3657600" cy="12161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1">
                    <a:extLst>
                      <a:ext uri="{28A0092B-C50C-407E-A947-70E740481C1C}">
                        <a14:useLocalDpi xmlns:a14="http://schemas.microsoft.com/office/drawing/2010/main" val="0"/>
                      </a:ext>
                    </a:extLst>
                  </a:blip>
                  <a:stretch>
                    <a:fillRect/>
                  </a:stretch>
                </pic:blipFill>
                <pic:spPr>
                  <a:xfrm>
                    <a:off x="0" y="0"/>
                    <a:ext cx="3657600" cy="1216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8EC"/>
    <w:multiLevelType w:val="hybridMultilevel"/>
    <w:tmpl w:val="1354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25F02"/>
    <w:multiLevelType w:val="hybridMultilevel"/>
    <w:tmpl w:val="57ACF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51103"/>
    <w:multiLevelType w:val="hybridMultilevel"/>
    <w:tmpl w:val="040C9D7A"/>
    <w:lvl w:ilvl="0" w:tplc="D200F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26321"/>
    <w:multiLevelType w:val="hybridMultilevel"/>
    <w:tmpl w:val="46A21DC2"/>
    <w:lvl w:ilvl="0" w:tplc="D200F7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956744">
    <w:abstractNumId w:val="0"/>
  </w:num>
  <w:num w:numId="2" w16cid:durableId="1846895972">
    <w:abstractNumId w:val="2"/>
  </w:num>
  <w:num w:numId="3" w16cid:durableId="1429303435">
    <w:abstractNumId w:val="3"/>
  </w:num>
  <w:num w:numId="4" w16cid:durableId="1758552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8F"/>
    <w:rsid w:val="00025720"/>
    <w:rsid w:val="00025ADD"/>
    <w:rsid w:val="000351A6"/>
    <w:rsid w:val="00065A86"/>
    <w:rsid w:val="00086991"/>
    <w:rsid w:val="0008714A"/>
    <w:rsid w:val="0010379F"/>
    <w:rsid w:val="00150958"/>
    <w:rsid w:val="001701E9"/>
    <w:rsid w:val="001737F2"/>
    <w:rsid w:val="001A727D"/>
    <w:rsid w:val="001F4572"/>
    <w:rsid w:val="00212C28"/>
    <w:rsid w:val="00267A10"/>
    <w:rsid w:val="002F5524"/>
    <w:rsid w:val="002F7748"/>
    <w:rsid w:val="00355E4A"/>
    <w:rsid w:val="00386D9A"/>
    <w:rsid w:val="003C0852"/>
    <w:rsid w:val="003F2BDA"/>
    <w:rsid w:val="00435E09"/>
    <w:rsid w:val="00452639"/>
    <w:rsid w:val="004A6635"/>
    <w:rsid w:val="004B7917"/>
    <w:rsid w:val="004C4850"/>
    <w:rsid w:val="004F2A2D"/>
    <w:rsid w:val="004F2B84"/>
    <w:rsid w:val="00543928"/>
    <w:rsid w:val="0054692F"/>
    <w:rsid w:val="00567FD5"/>
    <w:rsid w:val="00571A5C"/>
    <w:rsid w:val="005C35AC"/>
    <w:rsid w:val="005F5776"/>
    <w:rsid w:val="00600A28"/>
    <w:rsid w:val="0064220A"/>
    <w:rsid w:val="00660575"/>
    <w:rsid w:val="00663A43"/>
    <w:rsid w:val="00697E1B"/>
    <w:rsid w:val="006A2F81"/>
    <w:rsid w:val="006A4B20"/>
    <w:rsid w:val="006B2F27"/>
    <w:rsid w:val="006E733E"/>
    <w:rsid w:val="00712C62"/>
    <w:rsid w:val="007C321B"/>
    <w:rsid w:val="007D67A9"/>
    <w:rsid w:val="008548C7"/>
    <w:rsid w:val="008C06BC"/>
    <w:rsid w:val="008E06EC"/>
    <w:rsid w:val="008E09B2"/>
    <w:rsid w:val="008E2835"/>
    <w:rsid w:val="008E7DCA"/>
    <w:rsid w:val="00981849"/>
    <w:rsid w:val="009C7B8F"/>
    <w:rsid w:val="009C7E25"/>
    <w:rsid w:val="00A13592"/>
    <w:rsid w:val="00A37E94"/>
    <w:rsid w:val="00A60EB7"/>
    <w:rsid w:val="00AE63A6"/>
    <w:rsid w:val="00B31B58"/>
    <w:rsid w:val="00B55C81"/>
    <w:rsid w:val="00B72B65"/>
    <w:rsid w:val="00BB49D4"/>
    <w:rsid w:val="00BD3E92"/>
    <w:rsid w:val="00BF2B68"/>
    <w:rsid w:val="00C00342"/>
    <w:rsid w:val="00C2684F"/>
    <w:rsid w:val="00C43B85"/>
    <w:rsid w:val="00C44563"/>
    <w:rsid w:val="00C80D28"/>
    <w:rsid w:val="00C93DAC"/>
    <w:rsid w:val="00CC0207"/>
    <w:rsid w:val="00CE4ACD"/>
    <w:rsid w:val="00D90B61"/>
    <w:rsid w:val="00D90D97"/>
    <w:rsid w:val="00DB1198"/>
    <w:rsid w:val="00E456B6"/>
    <w:rsid w:val="00E810A7"/>
    <w:rsid w:val="00EC4FB4"/>
    <w:rsid w:val="00EF4226"/>
    <w:rsid w:val="00F02FD5"/>
    <w:rsid w:val="00F12885"/>
    <w:rsid w:val="00F849D2"/>
    <w:rsid w:val="00F9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7D02B"/>
  <w15:chartTrackingRefBased/>
  <w15:docId w15:val="{31B41CB7-3ECC-404C-B8FB-C0D48A00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86991"/>
    <w:pPr>
      <w:tabs>
        <w:tab w:val="center" w:pos="4680"/>
        <w:tab w:val="right" w:pos="9360"/>
      </w:tabs>
    </w:pPr>
  </w:style>
  <w:style w:type="character" w:customStyle="1" w:styleId="HeaderChar">
    <w:name w:val="Header Char"/>
    <w:basedOn w:val="DefaultParagraphFont"/>
    <w:link w:val="Header"/>
    <w:uiPriority w:val="99"/>
    <w:rsid w:val="00086991"/>
  </w:style>
  <w:style w:type="paragraph" w:styleId="Footer">
    <w:name w:val="footer"/>
    <w:basedOn w:val="Normal"/>
    <w:link w:val="FooterChar"/>
    <w:uiPriority w:val="99"/>
    <w:unhideWhenUsed/>
    <w:rsid w:val="00086991"/>
    <w:pPr>
      <w:tabs>
        <w:tab w:val="center" w:pos="4680"/>
        <w:tab w:val="right" w:pos="9360"/>
      </w:tabs>
    </w:pPr>
  </w:style>
  <w:style w:type="character" w:customStyle="1" w:styleId="FooterChar">
    <w:name w:val="Footer Char"/>
    <w:basedOn w:val="DefaultParagraphFont"/>
    <w:link w:val="Footer"/>
    <w:uiPriority w:val="99"/>
    <w:rsid w:val="00086991"/>
  </w:style>
  <w:style w:type="paragraph" w:styleId="BalloonText">
    <w:name w:val="Balloon Text"/>
    <w:basedOn w:val="Normal"/>
    <w:link w:val="BalloonTextChar"/>
    <w:uiPriority w:val="99"/>
    <w:semiHidden/>
    <w:unhideWhenUsed/>
    <w:rsid w:val="00086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91"/>
    <w:rPr>
      <w:rFonts w:ascii="Segoe UI" w:hAnsi="Segoe UI" w:cs="Segoe UI"/>
      <w:sz w:val="18"/>
      <w:szCs w:val="18"/>
    </w:rPr>
  </w:style>
  <w:style w:type="character" w:styleId="UnresolvedMention">
    <w:name w:val="Unresolved Mention"/>
    <w:basedOn w:val="DefaultParagraphFont"/>
    <w:uiPriority w:val="99"/>
    <w:semiHidden/>
    <w:unhideWhenUsed/>
    <w:rsid w:val="00C00342"/>
    <w:rPr>
      <w:color w:val="808080"/>
      <w:shd w:val="clear" w:color="auto" w:fill="E6E6E6"/>
    </w:rPr>
  </w:style>
  <w:style w:type="table" w:styleId="TableGrid">
    <w:name w:val="Table Grid"/>
    <w:basedOn w:val="TableNormal"/>
    <w:uiPriority w:val="59"/>
    <w:rsid w:val="0010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93DAC"/>
    <w:rPr>
      <w:rFonts w:ascii="Calibri" w:hAnsi="Calibri"/>
      <w:szCs w:val="21"/>
    </w:rPr>
  </w:style>
  <w:style w:type="character" w:customStyle="1" w:styleId="PlainTextChar">
    <w:name w:val="Plain Text Char"/>
    <w:basedOn w:val="DefaultParagraphFont"/>
    <w:link w:val="PlainText"/>
    <w:uiPriority w:val="99"/>
    <w:semiHidden/>
    <w:rsid w:val="00C93D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28407">
      <w:bodyDiv w:val="1"/>
      <w:marLeft w:val="0"/>
      <w:marRight w:val="0"/>
      <w:marTop w:val="0"/>
      <w:marBottom w:val="0"/>
      <w:divBdr>
        <w:top w:val="none" w:sz="0" w:space="0" w:color="auto"/>
        <w:left w:val="none" w:sz="0" w:space="0" w:color="auto"/>
        <w:bottom w:val="none" w:sz="0" w:space="0" w:color="auto"/>
        <w:right w:val="none" w:sz="0" w:space="0" w:color="auto"/>
      </w:divBdr>
    </w:div>
    <w:div w:id="17354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Alice</dc:creator>
  <cp:keywords/>
  <dc:description/>
  <cp:lastModifiedBy>Schwartz, Taylor</cp:lastModifiedBy>
  <cp:revision>2</cp:revision>
  <cp:lastPrinted>2024-04-01T19:24:00Z</cp:lastPrinted>
  <dcterms:created xsi:type="dcterms:W3CDTF">2024-10-18T15:37:00Z</dcterms:created>
  <dcterms:modified xsi:type="dcterms:W3CDTF">2024-10-18T15:37:00Z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