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88180B" w14:textId="77777777" w:rsidR="00DD134F" w:rsidRDefault="00DD134F" w:rsidP="00DD134F">
      <w:pPr>
        <w:pStyle w:val="Heading2"/>
        <w:rPr>
          <w:rFonts w:asciiTheme="majorHAnsi" w:eastAsia="Calibri" w:hAnsiTheme="majorHAnsi" w:cstheme="majorHAnsi"/>
          <w:sz w:val="22"/>
          <w:szCs w:val="22"/>
          <w:shd w:val="clear" w:color="auto" w:fill="CCCCCC"/>
        </w:rPr>
      </w:pPr>
      <w:bookmarkStart w:id="0" w:name="_Toc28938060"/>
      <w:bookmarkStart w:id="1" w:name="_Toc71188346"/>
      <w:r>
        <w:rPr>
          <w:rFonts w:asciiTheme="majorHAnsi" w:eastAsia="Calibri" w:hAnsiTheme="majorHAnsi" w:cstheme="majorHAnsi"/>
          <w:sz w:val="22"/>
          <w:szCs w:val="22"/>
          <w:shd w:val="clear" w:color="auto" w:fill="CCCCCC"/>
        </w:rPr>
        <w:t>ATTACHMENT F - UNDOCUMENTED WORKER CERTIFICATION</w:t>
      </w:r>
      <w:bookmarkEnd w:id="0"/>
      <w:bookmarkEnd w:id="1"/>
    </w:p>
    <w:p w14:paraId="440F1FDC" w14:textId="77777777" w:rsidR="00DD134F" w:rsidRDefault="00DD134F" w:rsidP="00DD134F">
      <w:pPr>
        <w:spacing w:line="256" w:lineRule="auto"/>
        <w:rPr>
          <w:rFonts w:ascii="Calibri" w:eastAsia="Calibri" w:hAnsi="Calibri" w:cs="Calibri"/>
        </w:rPr>
      </w:pPr>
      <w:r>
        <w:rPr>
          <w:rFonts w:ascii="Calibri" w:eastAsia="Calibri" w:hAnsi="Calibri" w:cs="Calibri"/>
        </w:rPr>
        <w:t xml:space="preserve">   </w:t>
      </w:r>
    </w:p>
    <w:p w14:paraId="134607CD" w14:textId="77777777" w:rsidR="00DD134F" w:rsidRDefault="00DD134F" w:rsidP="00DD134F">
      <w:pPr>
        <w:spacing w:after="44" w:line="256" w:lineRule="auto"/>
        <w:ind w:right="468" w:hanging="10"/>
        <w:rPr>
          <w:rFonts w:ascii="Calibri" w:eastAsia="Calibri" w:hAnsi="Calibri" w:cs="Calibri"/>
        </w:rPr>
      </w:pPr>
      <w:r>
        <w:rPr>
          <w:rFonts w:ascii="Calibri" w:eastAsia="Calibri" w:hAnsi="Calibri" w:cs="Calibri"/>
        </w:rPr>
        <w:t xml:space="preserve">Effective September 1, 2007, HB 1196 amended Subtitle F, Title 10, of the Texas Government Code to add Subsection 2264.  Chapter 2264 directs public agencies, state or local taxing jurisdictions, and economic development corporations (public entities) to require that any business submitting an application to receive public subsidies include in the application a statement certifying that the business, or branch, division or department of the business does not and will not knowingly employ an undocumented worker. </w:t>
      </w:r>
    </w:p>
    <w:p w14:paraId="00A604E4" w14:textId="77777777" w:rsidR="00DD134F" w:rsidRDefault="00DD134F" w:rsidP="00DD134F">
      <w:pPr>
        <w:spacing w:after="44" w:line="256" w:lineRule="auto"/>
        <w:ind w:right="468" w:hanging="10"/>
        <w:rPr>
          <w:rFonts w:ascii="Calibri" w:eastAsia="Calibri" w:hAnsi="Calibri" w:cs="Calibri"/>
        </w:rPr>
      </w:pPr>
    </w:p>
    <w:p w14:paraId="7C1641E4" w14:textId="77777777" w:rsidR="00DD134F" w:rsidRDefault="00DD134F" w:rsidP="00DD134F">
      <w:pPr>
        <w:spacing w:after="14" w:line="256" w:lineRule="auto"/>
        <w:ind w:right="468"/>
        <w:rPr>
          <w:rFonts w:ascii="Calibri" w:eastAsia="Calibri" w:hAnsi="Calibri" w:cs="Calibri"/>
        </w:rPr>
      </w:pPr>
      <w:r>
        <w:rPr>
          <w:rFonts w:ascii="Calibri" w:eastAsia="Calibri" w:hAnsi="Calibri" w:cs="Calibri"/>
        </w:rPr>
        <w:t xml:space="preserve">In the event that a business grantee is found in violation of 8U.S.C. subsection 1324a(f), consistent with the requirements of Texas Government Code subsection 2264, Boards are permitted to bring a civil action to recover any amounts owed, as well as court costs and reasonable attorney’s fees. </w:t>
      </w:r>
    </w:p>
    <w:p w14:paraId="7CEAC854" w14:textId="77777777" w:rsidR="00DD134F" w:rsidRDefault="00DD134F" w:rsidP="00DD134F">
      <w:pPr>
        <w:spacing w:line="256" w:lineRule="auto"/>
        <w:rPr>
          <w:rFonts w:ascii="Calibri" w:eastAsia="Calibri" w:hAnsi="Calibri" w:cs="Calibri"/>
        </w:rPr>
      </w:pPr>
      <w:r>
        <w:rPr>
          <w:rFonts w:ascii="Calibri" w:eastAsia="Calibri" w:hAnsi="Calibri" w:cs="Calibri"/>
        </w:rPr>
        <w:t xml:space="preserve"> </w:t>
      </w:r>
    </w:p>
    <w:p w14:paraId="561437AC" w14:textId="77777777" w:rsidR="00DD134F" w:rsidRDefault="00DD134F" w:rsidP="00DD134F">
      <w:pPr>
        <w:spacing w:after="43" w:line="259" w:lineRule="auto"/>
        <w:ind w:right="68" w:hanging="10"/>
        <w:rPr>
          <w:rFonts w:ascii="Calibri" w:eastAsia="Calibri" w:hAnsi="Calibri" w:cs="Calibri"/>
        </w:rPr>
      </w:pPr>
      <w:r>
        <w:rPr>
          <w:rFonts w:ascii="Calibri" w:eastAsia="Calibri" w:hAnsi="Calibri" w:cs="Calibri"/>
        </w:rPr>
        <w:t xml:space="preserve">Penalties incurred by business grantees shall be assessed damages at a rate of 20% of contract award.  Said damages shall be made payable to Workforce Solutions Capital Area within 120 days of receiving the notice of violation. </w:t>
      </w:r>
    </w:p>
    <w:p w14:paraId="60A8B6BF" w14:textId="77777777" w:rsidR="00DD134F" w:rsidRDefault="00DD134F" w:rsidP="00DD134F">
      <w:pPr>
        <w:spacing w:line="256" w:lineRule="auto"/>
        <w:rPr>
          <w:rFonts w:ascii="Calibri" w:eastAsia="Calibri" w:hAnsi="Calibri" w:cs="Calibri"/>
        </w:rPr>
      </w:pPr>
      <w:r>
        <w:rPr>
          <w:rFonts w:ascii="Calibri" w:eastAsia="Calibri" w:hAnsi="Calibri" w:cs="Calibri"/>
        </w:rPr>
        <w:t xml:space="preserve"> </w:t>
      </w:r>
    </w:p>
    <w:p w14:paraId="4377A17E" w14:textId="77777777" w:rsidR="00DD134F" w:rsidRDefault="00DD134F" w:rsidP="00DD134F">
      <w:pPr>
        <w:spacing w:after="5" w:line="256" w:lineRule="auto"/>
        <w:ind w:hanging="10"/>
        <w:rPr>
          <w:rFonts w:ascii="Calibri" w:eastAsia="Calibri" w:hAnsi="Calibri" w:cs="Calibri"/>
        </w:rPr>
      </w:pPr>
      <w:r>
        <w:rPr>
          <w:rFonts w:ascii="Calibri" w:eastAsia="Calibri" w:hAnsi="Calibri" w:cs="Calibri"/>
        </w:rPr>
        <w:t xml:space="preserve">DEFINITION OF TERMS </w:t>
      </w:r>
    </w:p>
    <w:p w14:paraId="5F7B2C06" w14:textId="77777777" w:rsidR="00DD134F" w:rsidRDefault="00DD134F" w:rsidP="00DD134F">
      <w:pPr>
        <w:spacing w:after="5" w:line="256" w:lineRule="auto"/>
        <w:ind w:hanging="10"/>
        <w:rPr>
          <w:rFonts w:ascii="Calibri" w:eastAsia="Calibri" w:hAnsi="Calibri" w:cs="Calibri"/>
        </w:rPr>
      </w:pPr>
      <w:r>
        <w:rPr>
          <w:rFonts w:ascii="Calibri" w:eastAsia="Calibri" w:hAnsi="Calibri" w:cs="Calibri"/>
        </w:rPr>
        <w:t xml:space="preserve"> </w:t>
      </w:r>
    </w:p>
    <w:p w14:paraId="1354C670" w14:textId="77777777" w:rsidR="00DD134F" w:rsidRDefault="00DD134F" w:rsidP="00DD134F">
      <w:pPr>
        <w:spacing w:line="256" w:lineRule="auto"/>
        <w:rPr>
          <w:rFonts w:ascii="Calibri" w:eastAsia="Calibri" w:hAnsi="Calibri" w:cs="Calibri"/>
        </w:rPr>
      </w:pPr>
      <w:r>
        <w:rPr>
          <w:rFonts w:ascii="Calibri" w:eastAsia="Calibri" w:hAnsi="Calibri" w:cs="Calibri"/>
        </w:rPr>
        <w:t xml:space="preserve">Public Subsidy – is broadly defined Texas Government Code §2264.001 (3) as a public program or public benefit or assistance of any type that is designed to stimulate the economic development of a corporation, industry, or sector of the state’s economy or to create or retain jobs in Texas. The term includes, among other things, bonds, grants, loans, loan guarantees, benefits relating to an enterprise or empowerment zone, infrastructure development and improvements designed to principally benefit a single business or defined group of businesses, and matching funds. The Commission’s Office of General Counsel has found that HB 1196 does not apply to the acquisition of goods and services. </w:t>
      </w:r>
    </w:p>
    <w:p w14:paraId="364D6B83" w14:textId="77777777" w:rsidR="00DD134F" w:rsidRDefault="00DD134F" w:rsidP="00DD134F">
      <w:pPr>
        <w:spacing w:line="256" w:lineRule="auto"/>
        <w:rPr>
          <w:rFonts w:ascii="Calibri" w:eastAsia="Calibri" w:hAnsi="Calibri" w:cs="Calibri"/>
        </w:rPr>
      </w:pPr>
      <w:r>
        <w:rPr>
          <w:rFonts w:ascii="Calibri" w:eastAsia="Calibri" w:hAnsi="Calibri" w:cs="Calibri"/>
        </w:rPr>
        <w:t xml:space="preserve"> </w:t>
      </w:r>
    </w:p>
    <w:p w14:paraId="53225C9A" w14:textId="77777777" w:rsidR="00DD134F" w:rsidRDefault="00DD134F" w:rsidP="00DD134F">
      <w:pPr>
        <w:spacing w:after="44" w:line="256" w:lineRule="auto"/>
        <w:ind w:right="616" w:hanging="10"/>
        <w:rPr>
          <w:rFonts w:ascii="Calibri" w:eastAsia="Calibri" w:hAnsi="Calibri" w:cs="Calibri"/>
        </w:rPr>
      </w:pPr>
      <w:r>
        <w:rPr>
          <w:rFonts w:ascii="Calibri" w:eastAsia="Calibri" w:hAnsi="Calibri" w:cs="Calibri"/>
        </w:rPr>
        <w:t xml:space="preserve">Undocumented Worker – is defined as an individual who, at the time of employment, is not lawfully admitted for permanent residence in the United </w:t>
      </w:r>
      <w:proofErr w:type="gramStart"/>
      <w:r>
        <w:rPr>
          <w:rFonts w:ascii="Calibri" w:eastAsia="Calibri" w:hAnsi="Calibri" w:cs="Calibri"/>
        </w:rPr>
        <w:t>States, or</w:t>
      </w:r>
      <w:proofErr w:type="gramEnd"/>
      <w:r>
        <w:rPr>
          <w:rFonts w:ascii="Calibri" w:eastAsia="Calibri" w:hAnsi="Calibri" w:cs="Calibri"/>
        </w:rPr>
        <w:t xml:space="preserve"> is not authorized under law to be employed in that manner in the United States.  CERTIFICATION Contractor certifies that no undocumented workers will be employed during the execution of this contract.  By the signature indicated below, the contractor verifies their understanding of the terms and conditions of this requirement. </w:t>
      </w:r>
    </w:p>
    <w:p w14:paraId="68475BE1" w14:textId="77777777" w:rsidR="00DD134F" w:rsidRDefault="00DD134F" w:rsidP="00DD134F">
      <w:pPr>
        <w:spacing w:line="256" w:lineRule="auto"/>
        <w:rPr>
          <w:rFonts w:ascii="Calibri" w:eastAsia="Calibri" w:hAnsi="Calibri" w:cs="Calibri"/>
        </w:rPr>
      </w:pPr>
      <w:r>
        <w:rPr>
          <w:rFonts w:ascii="Calibri" w:eastAsia="Calibri" w:hAnsi="Calibri" w:cs="Calibri"/>
        </w:rPr>
        <w:t xml:space="preserve"> </w:t>
      </w:r>
    </w:p>
    <w:p w14:paraId="149CC213" w14:textId="77777777" w:rsidR="00DD134F" w:rsidRDefault="00DD134F" w:rsidP="00DD134F">
      <w:pPr>
        <w:spacing w:after="4" w:line="254" w:lineRule="auto"/>
        <w:ind w:left="125" w:hanging="10"/>
        <w:rPr>
          <w:rFonts w:ascii="Calibri" w:eastAsia="Calibri" w:hAnsi="Calibri" w:cs="Calibri"/>
        </w:rPr>
      </w:pPr>
      <w:r>
        <w:rPr>
          <w:rFonts w:ascii="Calibri" w:eastAsia="Calibri" w:hAnsi="Calibri" w:cs="Calibri"/>
        </w:rPr>
        <w:t xml:space="preserve">CERTIFICATION </w:t>
      </w:r>
    </w:p>
    <w:p w14:paraId="5CCE05A1" w14:textId="77777777" w:rsidR="00DD134F" w:rsidRDefault="00DD134F" w:rsidP="00DD134F">
      <w:pPr>
        <w:contextualSpacing/>
        <w:rPr>
          <w:rFonts w:ascii="Calibri" w:eastAsia="Calibri" w:hAnsi="Calibri" w:cs="Calibri"/>
        </w:rPr>
      </w:pPr>
      <w:r>
        <w:rPr>
          <w:rFonts w:ascii="Calibri" w:eastAsia="Calibri" w:hAnsi="Calibri" w:cs="Calibri"/>
        </w:rPr>
        <w:t xml:space="preserve"> </w:t>
      </w:r>
    </w:p>
    <w:p w14:paraId="66BACA34" w14:textId="77777777" w:rsidR="00DD134F" w:rsidRDefault="00DD134F" w:rsidP="00DD134F">
      <w:pPr>
        <w:contextualSpacing/>
        <w:rPr>
          <w:rFonts w:ascii="Calibri" w:eastAsia="Calibri" w:hAnsi="Calibri" w:cs="Calibri"/>
        </w:rPr>
      </w:pPr>
      <w:r>
        <w:rPr>
          <w:rFonts w:ascii="Calibri" w:eastAsia="Calibri" w:hAnsi="Calibri" w:cs="Calibri"/>
        </w:rPr>
        <w:t>Name of Individual or Organization submitting a proposal: ____________________________________</w:t>
      </w:r>
    </w:p>
    <w:p w14:paraId="26EC0921" w14:textId="77777777" w:rsidR="00DD134F" w:rsidRDefault="00DD134F" w:rsidP="00DD134F">
      <w:pPr>
        <w:contextualSpacing/>
        <w:rPr>
          <w:rFonts w:ascii="Calibri" w:eastAsia="Calibri" w:hAnsi="Calibri" w:cs="Calibri"/>
        </w:rPr>
      </w:pPr>
    </w:p>
    <w:p w14:paraId="48270178" w14:textId="77777777" w:rsidR="00DD134F" w:rsidRDefault="00DD134F" w:rsidP="00DD134F">
      <w:pPr>
        <w:contextualSpacing/>
        <w:rPr>
          <w:rFonts w:ascii="Calibri" w:eastAsia="Calibri" w:hAnsi="Calibri" w:cs="Calibri"/>
        </w:rPr>
      </w:pPr>
    </w:p>
    <w:p w14:paraId="1B702134" w14:textId="77777777" w:rsidR="00DD134F" w:rsidRDefault="00DD134F" w:rsidP="00DD134F">
      <w:pPr>
        <w:contextualSpacing/>
        <w:rPr>
          <w:rFonts w:ascii="Calibri" w:eastAsia="Calibri" w:hAnsi="Calibri" w:cs="Calibri"/>
        </w:rPr>
      </w:pPr>
      <w:r>
        <w:rPr>
          <w:rFonts w:ascii="Calibri" w:eastAsia="Calibri" w:hAnsi="Calibri" w:cs="Calibri"/>
        </w:rPr>
        <w:t xml:space="preserve">Name and Title of Authorized Signatory:  _____________________________________  </w:t>
      </w:r>
    </w:p>
    <w:p w14:paraId="37B67BBE" w14:textId="77777777" w:rsidR="00DD134F" w:rsidRDefault="00DD134F" w:rsidP="00DD134F">
      <w:pPr>
        <w:contextualSpacing/>
        <w:rPr>
          <w:rFonts w:ascii="Calibri" w:eastAsia="Calibri" w:hAnsi="Calibri" w:cs="Calibri"/>
        </w:rPr>
      </w:pPr>
    </w:p>
    <w:p w14:paraId="6EB5F62C" w14:textId="77777777" w:rsidR="00DD134F" w:rsidRDefault="00DD134F" w:rsidP="00DD134F">
      <w:pPr>
        <w:contextualSpacing/>
        <w:rPr>
          <w:rFonts w:ascii="Calibri" w:eastAsia="Calibri" w:hAnsi="Calibri" w:cs="Calibri"/>
        </w:rPr>
      </w:pPr>
    </w:p>
    <w:p w14:paraId="55B1E121" w14:textId="77777777" w:rsidR="00DD134F" w:rsidRDefault="00DD134F" w:rsidP="00DD134F">
      <w:pPr>
        <w:contextualSpacing/>
        <w:rPr>
          <w:rFonts w:ascii="Calibri" w:eastAsia="Calibri" w:hAnsi="Calibri" w:cs="Calibri"/>
        </w:rPr>
      </w:pPr>
      <w:r>
        <w:rPr>
          <w:rFonts w:ascii="Calibri" w:eastAsia="Calibri" w:hAnsi="Calibri" w:cs="Calibri"/>
        </w:rPr>
        <w:t xml:space="preserve">Signature of Authorized Representative: __________________________           Date: ______________ </w:t>
      </w:r>
    </w:p>
    <w:p w14:paraId="64484737" w14:textId="77777777" w:rsidR="00DD134F" w:rsidRDefault="00DD134F"/>
    <w:sectPr w:rsidR="00DD13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comments="0" w:insDel="0" w:formatting="0"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34F"/>
    <w:rsid w:val="00DD1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4D3FC"/>
  <w15:chartTrackingRefBased/>
  <w15:docId w15:val="{1369F5B4-68F1-40C0-8235-C1B4CC1D1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34F"/>
    <w:pPr>
      <w:spacing w:after="0" w:line="240" w:lineRule="auto"/>
    </w:pPr>
  </w:style>
  <w:style w:type="paragraph" w:styleId="Heading2">
    <w:name w:val="heading 2"/>
    <w:basedOn w:val="Normal"/>
    <w:next w:val="Normal"/>
    <w:link w:val="Heading2Char"/>
    <w:semiHidden/>
    <w:unhideWhenUsed/>
    <w:qFormat/>
    <w:rsid w:val="00DD134F"/>
    <w:pPr>
      <w:keepNext/>
      <w:jc w:val="center"/>
      <w:outlineLvl w:val="1"/>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DD134F"/>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388</Words>
  <Characters>2217</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Alice</dc:creator>
  <cp:keywords/>
  <dc:description/>
  <cp:lastModifiedBy>Kim, Alice</cp:lastModifiedBy>
  <cp:revision>1</cp:revision>
  <dcterms:created xsi:type="dcterms:W3CDTF">2021-05-10T13:05:00Z</dcterms:created>
  <dcterms:modified xsi:type="dcterms:W3CDTF">2021-05-10T13:07:00Z</dcterms:modified>
</cp:coreProperties>
</file>